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bdf6" w14:textId="3d3b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w:t>
      </w:r>
    </w:p>
    <w:p>
      <w:pPr>
        <w:spacing w:after="0"/>
        <w:ind w:left="0"/>
        <w:jc w:val="both"/>
      </w:pPr>
      <w:r>
        <w:rPr>
          <w:rFonts w:ascii="Times New Roman"/>
          <w:b w:val="false"/>
          <w:i w:val="false"/>
          <w:color w:val="000000"/>
          <w:sz w:val="28"/>
        </w:rPr>
        <w:t>Приказ Министра здравоохранения Республики Казахстан от 12 октября 2021 года № ҚР ДСМ -103. Зарегистрирован в Министерстве юстиции Республики Казахстан 15 октября 2021 года № 24765.</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2021 года</w:t>
            </w:r>
            <w:r>
              <w:br/>
            </w:r>
            <w:r>
              <w:rPr>
                <w:rFonts w:ascii="Times New Roman"/>
                <w:b w:val="false"/>
                <w:i w:val="false"/>
                <w:color w:val="000000"/>
                <w:sz w:val="20"/>
              </w:rPr>
              <w:t>№ ҚР ДСМ -103</w:t>
            </w:r>
          </w:p>
        </w:tc>
      </w:tr>
    </w:tbl>
    <w:bookmarkStart w:name="z15" w:id="9"/>
    <w:p>
      <w:pPr>
        <w:spacing w:after="0"/>
        <w:ind w:left="0"/>
        <w:jc w:val="left"/>
      </w:pPr>
      <w:r>
        <w:rPr>
          <w:rFonts w:ascii="Times New Roman"/>
          <w:b/>
          <w:i w:val="false"/>
          <w:color w:val="000000"/>
        </w:rPr>
        <w:t xml:space="preserve"> Правила оказания государственной услуги "Предоставление лекарственных средств,</w:t>
      </w:r>
      <w:r>
        <w:br/>
      </w:r>
      <w:r>
        <w:rPr>
          <w:rFonts w:ascii="Times New Roman"/>
          <w:b/>
          <w:i w:val="false"/>
          <w:color w:val="000000"/>
        </w:rPr>
        <w:t>специализированных лечебных продуктов, изделий медицинского назначения</w:t>
      </w:r>
      <w:r>
        <w:br/>
      </w:r>
      <w:r>
        <w:rPr>
          <w:rFonts w:ascii="Times New Roman"/>
          <w:b/>
          <w:i w:val="false"/>
          <w:color w:val="000000"/>
        </w:rPr>
        <w:t>отдельным категориям граждан"</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 (далее – государственная услуга).</w:t>
      </w:r>
    </w:p>
    <w:bookmarkEnd w:id="11"/>
    <w:bookmarkStart w:name="z18" w:id="12"/>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2"/>
    <w:bookmarkStart w:name="z19" w:id="13"/>
    <w:p>
      <w:pPr>
        <w:spacing w:after="0"/>
        <w:ind w:left="0"/>
        <w:jc w:val="both"/>
      </w:pPr>
      <w:r>
        <w:rPr>
          <w:rFonts w:ascii="Times New Roman"/>
          <w:b w:val="false"/>
          <w:i w:val="false"/>
          <w:color w:val="000000"/>
          <w:sz w:val="28"/>
        </w:rPr>
        <w:t>
      1) информационная система учета амбулаторного лекарственного обеспечения (далее – ИСЛО) – информационная система, определяемая уполномоченным органом в области здравоохранения для автоматизации учета выписки рецептов, отпуска товара поставщикам фармацевтической услуги или услуги по учету и реализации в рамках гарантированного объема бесплатной медицинской помощи (далее – ГОБМП) и в системе обязательного социального медицинского страхования (далее – система ОСМС);</w:t>
      </w:r>
    </w:p>
    <w:bookmarkEnd w:id="13"/>
    <w:bookmarkStart w:name="z20" w:id="14"/>
    <w:p>
      <w:pPr>
        <w:spacing w:after="0"/>
        <w:ind w:left="0"/>
        <w:jc w:val="both"/>
      </w:pPr>
      <w:r>
        <w:rPr>
          <w:rFonts w:ascii="Times New Roman"/>
          <w:b w:val="false"/>
          <w:i w:val="false"/>
          <w:color w:val="000000"/>
          <w:sz w:val="28"/>
        </w:rPr>
        <w:t>
      2)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14"/>
    <w:bookmarkStart w:name="z21" w:id="15"/>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5"/>
    <w:bookmarkStart w:name="z22" w:id="16"/>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6"/>
    <w:bookmarkStart w:name="z23" w:id="17"/>
    <w:p>
      <w:pPr>
        <w:spacing w:after="0"/>
        <w:ind w:left="0"/>
        <w:jc w:val="left"/>
      </w:pPr>
      <w:r>
        <w:rPr>
          <w:rFonts w:ascii="Times New Roman"/>
          <w:b/>
          <w:i w:val="false"/>
          <w:color w:val="000000"/>
        </w:rPr>
        <w:t xml:space="preserve"> Глава 2. Порядок оказания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w:t>
      </w:r>
    </w:p>
    <w:bookmarkEnd w:id="17"/>
    <w:bookmarkStart w:name="z24" w:id="18"/>
    <w:p>
      <w:pPr>
        <w:spacing w:after="0"/>
        <w:ind w:left="0"/>
        <w:jc w:val="both"/>
      </w:pPr>
      <w:r>
        <w:rPr>
          <w:rFonts w:ascii="Times New Roman"/>
          <w:b w:val="false"/>
          <w:i w:val="false"/>
          <w:color w:val="000000"/>
          <w:sz w:val="28"/>
        </w:rPr>
        <w:t>
      3. Для получения услуги по предоставлению лекарственных средств, специализированных лечебных продуктов, изделий медицинского назначения отдельным категориям граждан в электронном виде физическое лицо (далее – услугополучатель) заходит в личный кабинет веб-портала "электронного правительства" www.egov.kz (далее – портал) посредством ЭЦП услугополучателя или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и подает заявку в электронном формате.</w:t>
      </w:r>
    </w:p>
    <w:bookmarkEnd w:id="18"/>
    <w:bookmarkStart w:name="z25" w:id="19"/>
    <w:p>
      <w:pPr>
        <w:spacing w:after="0"/>
        <w:ind w:left="0"/>
        <w:jc w:val="both"/>
      </w:pPr>
      <w:r>
        <w:rPr>
          <w:rFonts w:ascii="Times New Roman"/>
          <w:b w:val="false"/>
          <w:i w:val="false"/>
          <w:color w:val="000000"/>
          <w:sz w:val="28"/>
        </w:rPr>
        <w:t>
      При подаче услугополучателем заявления об оказания государственной услуги в "личном кабинете" услугополучателя отображается статус о принятии запроса для оказания государственной услуги, а также уведомление.</w:t>
      </w:r>
    </w:p>
    <w:bookmarkEnd w:id="19"/>
    <w:bookmarkStart w:name="z26" w:id="20"/>
    <w:p>
      <w:pPr>
        <w:spacing w:after="0"/>
        <w:ind w:left="0"/>
        <w:jc w:val="both"/>
      </w:pPr>
      <w:r>
        <w:rPr>
          <w:rFonts w:ascii="Times New Roman"/>
          <w:b w:val="false"/>
          <w:i w:val="false"/>
          <w:color w:val="000000"/>
          <w:sz w:val="28"/>
        </w:rPr>
        <w:t>
      4. Для получения государственной услуги в бумажном виде услугополучатель обращается в субъект здравоохранения (далее – услугодатель) с предоставлением удостоверения личности либо электронного документа из сервиса цифровых документов (для идентификации).</w:t>
      </w:r>
    </w:p>
    <w:bookmarkEnd w:id="20"/>
    <w:bookmarkStart w:name="z27" w:id="21"/>
    <w:p>
      <w:pPr>
        <w:spacing w:after="0"/>
        <w:ind w:left="0"/>
        <w:jc w:val="both"/>
      </w:pPr>
      <w:r>
        <w:rPr>
          <w:rFonts w:ascii="Times New Roman"/>
          <w:b w:val="false"/>
          <w:i w:val="false"/>
          <w:color w:val="000000"/>
          <w:sz w:val="28"/>
        </w:rPr>
        <w:t>
      5. Ответственное лицо, назначенное приказом руководителя услугодателя, осуществляет проверку прикрепления услугополучателя к данному услугодателю, проводит идентификацию услугополучателя для оказания государственной услуги и принимает решение об оказании государственной услуги или о мотивированном отказе в государственной услуге.</w:t>
      </w:r>
    </w:p>
    <w:bookmarkEnd w:id="21"/>
    <w:bookmarkStart w:name="z28" w:id="22"/>
    <w:p>
      <w:pPr>
        <w:spacing w:after="0"/>
        <w:ind w:left="0"/>
        <w:jc w:val="both"/>
      </w:pPr>
      <w:r>
        <w:rPr>
          <w:rFonts w:ascii="Times New Roman"/>
          <w:b w:val="false"/>
          <w:i w:val="false"/>
          <w:color w:val="000000"/>
          <w:sz w:val="28"/>
        </w:rPr>
        <w:t>
      При подаче заявки в электронном формате сведения о документе, удостоверяющем личность, услугодатель получает из соответствующих государственных информационных систем через шлюз "электронного правительства".</w:t>
      </w:r>
    </w:p>
    <w:bookmarkEnd w:id="22"/>
    <w:bookmarkStart w:name="z29" w:id="23"/>
    <w:p>
      <w:pPr>
        <w:spacing w:after="0"/>
        <w:ind w:left="0"/>
        <w:jc w:val="both"/>
      </w:pPr>
      <w:r>
        <w:rPr>
          <w:rFonts w:ascii="Times New Roman"/>
          <w:b w:val="false"/>
          <w:i w:val="false"/>
          <w:color w:val="000000"/>
          <w:sz w:val="28"/>
        </w:rPr>
        <w:t xml:space="preserve">
      6. Перечень основных требований к оказанию государственной услуги, включающий характеристики процесса, форму и результат оказания, а также сведения с учетом особенностей предоставления государственной услуги предусмотрен в стандарте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Стандарт).</w:t>
      </w:r>
    </w:p>
    <w:bookmarkEnd w:id="23"/>
    <w:bookmarkStart w:name="z30" w:id="24"/>
    <w:p>
      <w:pPr>
        <w:spacing w:after="0"/>
        <w:ind w:left="0"/>
        <w:jc w:val="both"/>
      </w:pPr>
      <w:r>
        <w:rPr>
          <w:rFonts w:ascii="Times New Roman"/>
          <w:b w:val="false"/>
          <w:i w:val="false"/>
          <w:color w:val="000000"/>
          <w:sz w:val="28"/>
        </w:rPr>
        <w:t>
      7. Услугополучатель получает лекарственные средства, специализированные лечебные продукты, изделия медицинского назначения по выписанным в ИСЛО рецептам. Информация о предоставленных лекарственных средствах, специализированных лечебных продуктах, изделиях медицинского назначения поступает через ИСЛО в личный кабинет услугополучателя электронного правительства.</w:t>
      </w:r>
    </w:p>
    <w:bookmarkEnd w:id="24"/>
    <w:bookmarkStart w:name="z31" w:id="25"/>
    <w:p>
      <w:pPr>
        <w:spacing w:after="0"/>
        <w:ind w:left="0"/>
        <w:jc w:val="both"/>
      </w:pPr>
      <w:r>
        <w:rPr>
          <w:rFonts w:ascii="Times New Roman"/>
          <w:b w:val="false"/>
          <w:i w:val="false"/>
          <w:color w:val="000000"/>
          <w:sz w:val="28"/>
        </w:rPr>
        <w:t>
      Обработка запроса осуществляется услугодателем в течение пятнадцати минут с момента поступления запроса в ИСЛО.</w:t>
      </w:r>
    </w:p>
    <w:bookmarkEnd w:id="25"/>
    <w:bookmarkStart w:name="z32" w:id="26"/>
    <w:p>
      <w:pPr>
        <w:spacing w:after="0"/>
        <w:ind w:left="0"/>
        <w:jc w:val="both"/>
      </w:pPr>
      <w:r>
        <w:rPr>
          <w:rFonts w:ascii="Times New Roman"/>
          <w:b w:val="false"/>
          <w:i w:val="false"/>
          <w:color w:val="000000"/>
          <w:sz w:val="28"/>
        </w:rPr>
        <w:t xml:space="preserve">
      По итогам обработки формируется информация о предоставленных лекарственных средствах, специализированных лечебных продуктах, изделиях медицинского назначения отдельным категориям граждан выдается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w:t>
      </w:r>
    </w:p>
    <w:bookmarkEnd w:id="26"/>
    <w:bookmarkStart w:name="z33" w:id="27"/>
    <w:p>
      <w:pPr>
        <w:spacing w:after="0"/>
        <w:ind w:left="0"/>
        <w:jc w:val="both"/>
      </w:pPr>
      <w:r>
        <w:rPr>
          <w:rFonts w:ascii="Times New Roman"/>
          <w:b w:val="false"/>
          <w:i w:val="false"/>
          <w:color w:val="000000"/>
          <w:sz w:val="28"/>
        </w:rPr>
        <w:t>
      8. Срок оказания государственной услуги с момента подачи услугополучателя документов в организацию здравоохранения, а также при обращении через портал – не более 3 (трех) часов в соответствии со Стандартом.</w:t>
      </w:r>
    </w:p>
    <w:bookmarkEnd w:id="27"/>
    <w:bookmarkStart w:name="z34" w:id="28"/>
    <w:p>
      <w:pPr>
        <w:spacing w:after="0"/>
        <w:ind w:left="0"/>
        <w:jc w:val="both"/>
      </w:pPr>
      <w:r>
        <w:rPr>
          <w:rFonts w:ascii="Times New Roman"/>
          <w:b w:val="false"/>
          <w:i w:val="false"/>
          <w:color w:val="000000"/>
          <w:sz w:val="28"/>
        </w:rPr>
        <w:t xml:space="preserve">
      9. Услугодатель обеспечивает внесение данных об оказании государственной услуги "Предоставление лекарственных средств, специализированных лечебных продуктов, изделий медицинского назначения отдельным категориям граждан" в информационную систему мониторинга, с целью мониторинга оказания государственных услуг в порядке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8"/>
    <w:bookmarkStart w:name="z35" w:id="2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9"/>
    <w:bookmarkStart w:name="z36" w:id="30"/>
    <w:p>
      <w:pPr>
        <w:spacing w:after="0"/>
        <w:ind w:left="0"/>
        <w:jc w:val="both"/>
      </w:pPr>
      <w:r>
        <w:rPr>
          <w:rFonts w:ascii="Times New Roman"/>
          <w:b w:val="false"/>
          <w:i w:val="false"/>
          <w:color w:val="000000"/>
          <w:sz w:val="28"/>
        </w:rPr>
        <w:t>
      9. Жалоба на решение, действие (бездействие) услугодателя по вопросам оказания государственных услуг подается на имя руководителя услугодателя и (или)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30"/>
    <w:bookmarkStart w:name="z37" w:id="3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 в течение пяти рабочих дней со дня ее регистрации.</w:t>
      </w:r>
    </w:p>
    <w:bookmarkEnd w:id="31"/>
    <w:bookmarkStart w:name="z38" w:id="3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2"/>
    <w:bookmarkStart w:name="z39" w:id="33"/>
    <w:p>
      <w:pPr>
        <w:spacing w:after="0"/>
        <w:ind w:left="0"/>
        <w:jc w:val="both"/>
      </w:pPr>
      <w:r>
        <w:rPr>
          <w:rFonts w:ascii="Times New Roman"/>
          <w:b w:val="false"/>
          <w:i w:val="false"/>
          <w:color w:val="000000"/>
          <w:sz w:val="28"/>
        </w:rPr>
        <w:t>
      10.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лекарственных</w:t>
            </w:r>
            <w:r>
              <w:br/>
            </w:r>
            <w:r>
              <w:rPr>
                <w:rFonts w:ascii="Times New Roman"/>
                <w:b w:val="false"/>
                <w:i w:val="false"/>
                <w:color w:val="000000"/>
                <w:sz w:val="20"/>
              </w:rPr>
              <w:t>средств, специализированных</w:t>
            </w:r>
            <w:r>
              <w:br/>
            </w:r>
            <w:r>
              <w:rPr>
                <w:rFonts w:ascii="Times New Roman"/>
                <w:b w:val="false"/>
                <w:i w:val="false"/>
                <w:color w:val="000000"/>
                <w:sz w:val="20"/>
              </w:rPr>
              <w:t>лечебных продуктов, изделий</w:t>
            </w:r>
            <w:r>
              <w:br/>
            </w:r>
            <w:r>
              <w:rPr>
                <w:rFonts w:ascii="Times New Roman"/>
                <w:b w:val="false"/>
                <w:i w:val="false"/>
                <w:color w:val="000000"/>
                <w:sz w:val="20"/>
              </w:rPr>
              <w:t>медицинского назначения</w:t>
            </w:r>
            <w:r>
              <w:br/>
            </w:r>
            <w:r>
              <w:rPr>
                <w:rFonts w:ascii="Times New Roman"/>
                <w:b w:val="false"/>
                <w:i w:val="false"/>
                <w:color w:val="000000"/>
                <w:sz w:val="20"/>
              </w:rPr>
              <w:t>отдельным категориям граждан"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563"/>
        <w:gridCol w:w="91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"Предоставление лекарственных средств, специализированных лечебных продуктов, изделий медицинского назначения отдельным категориям граждан"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1) услугодатель (при непосредственном обращении услугополучателя);</w:t>
            </w:r>
            <w:r>
              <w:br/>
            </w:r>
            <w:r>
              <w:rPr>
                <w:rFonts w:ascii="Times New Roman"/>
                <w:b w:val="false"/>
                <w:i w:val="false"/>
                <w:color w:val="000000"/>
                <w:sz w:val="20"/>
              </w:rPr>
              <w:t>
2) веб-портал "электронного правительства" www.egov.kz (далее – портал).</w:t>
            </w:r>
          </w:p>
          <w:bookmarkEnd w:id="34"/>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1) с момента сдачи услугополучателем документов субъект здравоохранения, а также при обращении через портал – не более 3 (трех) часов;</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 тридцать минут;</w:t>
            </w:r>
            <w:r>
              <w:br/>
            </w:r>
            <w:r>
              <w:rPr>
                <w:rFonts w:ascii="Times New Roman"/>
                <w:b w:val="false"/>
                <w:i w:val="false"/>
                <w:color w:val="000000"/>
                <w:sz w:val="20"/>
              </w:rPr>
              <w:t>
3) максимально допустимое время обслуживания услугополучателя – тридцать минут.</w:t>
            </w:r>
          </w:p>
          <w:bookmarkEnd w:id="35"/>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1) при непосредственном обращении к услугодателю – предоставление лекарственных средств, специализированных лечебных продуктов, изделий медицинского назначения отдельным категориям граждан.</w:t>
            </w:r>
            <w:r>
              <w:br/>
            </w:r>
            <w:r>
              <w:rPr>
                <w:rFonts w:ascii="Times New Roman"/>
                <w:b w:val="false"/>
                <w:i w:val="false"/>
                <w:color w:val="000000"/>
                <w:sz w:val="20"/>
              </w:rPr>
              <w:t>
</w:t>
            </w:r>
            <w:r>
              <w:rPr>
                <w:rFonts w:ascii="Times New Roman"/>
                <w:b w:val="false"/>
                <w:i w:val="false"/>
                <w:color w:val="000000"/>
                <w:sz w:val="20"/>
              </w:rPr>
              <w:t>2) при обращении на портал – предоставление лекарственных средств, специализированных лечебных продуктов, изделий медицинского назначения отдельным категориям граждан в режиме просмотра информации в Личном кабинете Электронного Правительства;</w:t>
            </w:r>
            <w:r>
              <w:br/>
            </w:r>
            <w:r>
              <w:rPr>
                <w:rFonts w:ascii="Times New Roman"/>
                <w:b w:val="false"/>
                <w:i w:val="false"/>
                <w:color w:val="000000"/>
                <w:sz w:val="20"/>
              </w:rPr>
              <w:t>
3) мотивированный отказ в оказании услуги.</w:t>
            </w:r>
          </w:p>
          <w:bookmarkEnd w:id="36"/>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предоставления результат оказания государственной услуги</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1) услугодатель – с понедельника по пятницу включительно, в соответствии с установленным графиком работы с 9-00 до 18-30 часов с перерывом на обед с 13-00 до 14-30 часов, за исключением субботы, воскресенья и праздничных дней;</w:t>
            </w:r>
            <w:r>
              <w:br/>
            </w:r>
            <w:r>
              <w:rPr>
                <w:rFonts w:ascii="Times New Roman"/>
                <w:b w:val="false"/>
                <w:i w:val="false"/>
                <w:color w:val="000000"/>
                <w:sz w:val="20"/>
              </w:rPr>
              <w:t xml:space="preserve">
2)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w:t>
            </w:r>
            <w:r>
              <w:rPr>
                <w:rFonts w:ascii="Times New Roman"/>
                <w:b w:val="false"/>
                <w:i w:val="false"/>
                <w:color w:val="000000"/>
                <w:sz w:val="20"/>
              </w:rPr>
              <w:t>кодексу</w:t>
            </w:r>
            <w:r>
              <w:rPr>
                <w:rFonts w:ascii="Times New Roman"/>
                <w:b w:val="false"/>
                <w:i w:val="false"/>
                <w:color w:val="000000"/>
                <w:sz w:val="20"/>
              </w:rPr>
              <w:t xml:space="preserve"> Республики Казахстан прием заявок и выдача результатов оказания государственной услуги осуществляется на следующий за ним рабочий день).</w:t>
            </w:r>
          </w:p>
          <w:bookmarkEnd w:id="37"/>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1) к услугодателю:</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при непосредственном обращении либо электронный документ из сервиса цифровых документов (для идентификации)</w:t>
            </w:r>
            <w:r>
              <w:br/>
            </w:r>
            <w:r>
              <w:rPr>
                <w:rFonts w:ascii="Times New Roman"/>
                <w:b w:val="false"/>
                <w:i w:val="false"/>
                <w:color w:val="000000"/>
                <w:sz w:val="20"/>
              </w:rPr>
              <w:t>
</w:t>
            </w:r>
            <w:r>
              <w:rPr>
                <w:rFonts w:ascii="Times New Roman"/>
                <w:b w:val="false"/>
                <w:i w:val="false"/>
                <w:color w:val="000000"/>
                <w:sz w:val="20"/>
              </w:rPr>
              <w:t>2) на портал:</w:t>
            </w:r>
            <w:r>
              <w:br/>
            </w:r>
            <w:r>
              <w:rPr>
                <w:rFonts w:ascii="Times New Roman"/>
                <w:b w:val="false"/>
                <w:i w:val="false"/>
                <w:color w:val="000000"/>
                <w:sz w:val="20"/>
              </w:rPr>
              <w:t>
</w:t>
            </w:r>
            <w:r>
              <w:rPr>
                <w:rFonts w:ascii="Times New Roman"/>
                <w:b w:val="false"/>
                <w:i w:val="false"/>
                <w:color w:val="000000"/>
                <w:sz w:val="20"/>
              </w:rPr>
              <w:t>запрос в электронном виде.</w:t>
            </w:r>
            <w:r>
              <w:br/>
            </w: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w:t>
            </w:r>
          </w:p>
          <w:bookmarkEnd w:id="38"/>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отсутствие прикрепления к услугодателю, оказывающему предоставление лекарственных средств, специализированных лечебных продуктов, изделий медицинского назначения отдельным категориям граждан в рамках ГОБМП и (или) в системе ОСМС в амбулаторных условиях.</w:t>
            </w:r>
          </w:p>
          <w:bookmarkEnd w:id="39"/>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bookmarkEnd w:id="4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лекарственных</w:t>
            </w:r>
            <w:r>
              <w:br/>
            </w:r>
            <w:r>
              <w:rPr>
                <w:rFonts w:ascii="Times New Roman"/>
                <w:b w:val="false"/>
                <w:i w:val="false"/>
                <w:color w:val="000000"/>
                <w:sz w:val="20"/>
              </w:rPr>
              <w:t>средств, специализированных</w:t>
            </w:r>
            <w:r>
              <w:br/>
            </w:r>
            <w:r>
              <w:rPr>
                <w:rFonts w:ascii="Times New Roman"/>
                <w:b w:val="false"/>
                <w:i w:val="false"/>
                <w:color w:val="000000"/>
                <w:sz w:val="20"/>
              </w:rPr>
              <w:t>лечебных продуктов, изделий</w:t>
            </w:r>
            <w:r>
              <w:br/>
            </w:r>
            <w:r>
              <w:rPr>
                <w:rFonts w:ascii="Times New Roman"/>
                <w:b w:val="false"/>
                <w:i w:val="false"/>
                <w:color w:val="000000"/>
                <w:sz w:val="20"/>
              </w:rPr>
              <w:t>медицинского назначения</w:t>
            </w:r>
            <w:r>
              <w:br/>
            </w:r>
            <w:r>
              <w:rPr>
                <w:rFonts w:ascii="Times New Roman"/>
                <w:b w:val="false"/>
                <w:i w:val="false"/>
                <w:color w:val="000000"/>
                <w:sz w:val="20"/>
              </w:rPr>
              <w:t>отдельным категориям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 w:id="41"/>
    <w:p>
      <w:pPr>
        <w:spacing w:after="0"/>
        <w:ind w:left="0"/>
        <w:jc w:val="left"/>
      </w:pPr>
      <w:r>
        <w:rPr>
          <w:rFonts w:ascii="Times New Roman"/>
          <w:b/>
          <w:i w:val="false"/>
          <w:color w:val="000000"/>
        </w:rPr>
        <w:t xml:space="preserve"> Информация о предоставленных лекарственных средствах, специализированных лечебных продуктах, изделиях медицинского назначения отдельным категориям граждан</w:t>
      </w:r>
    </w:p>
    <w:bookmarkEnd w:id="41"/>
    <w:bookmarkStart w:name="z58" w:id="42"/>
    <w:p>
      <w:pPr>
        <w:spacing w:after="0"/>
        <w:ind w:left="0"/>
        <w:jc w:val="both"/>
      </w:pPr>
      <w:r>
        <w:rPr>
          <w:rFonts w:ascii="Times New Roman"/>
          <w:b w:val="false"/>
          <w:i w:val="false"/>
          <w:color w:val="000000"/>
          <w:sz w:val="28"/>
        </w:rPr>
        <w:t>
      1. ИИН:</w:t>
      </w:r>
      <w:r>
        <w:br/>
      </w:r>
      <w:r>
        <w:rPr>
          <w:rFonts w:ascii="Times New Roman"/>
          <w:b w:val="false"/>
          <w:i w:val="false"/>
          <w:color w:val="000000"/>
          <w:sz w:val="28"/>
        </w:rPr>
        <w:t>2. ФИО (при его наличии):</w:t>
      </w:r>
      <w:r>
        <w:br/>
      </w:r>
      <w:r>
        <w:rPr>
          <w:rFonts w:ascii="Times New Roman"/>
          <w:b w:val="false"/>
          <w:i w:val="false"/>
          <w:color w:val="000000"/>
          <w:sz w:val="28"/>
        </w:rPr>
        <w:t>3. Дата рождения:</w:t>
      </w:r>
      <w:r>
        <w:br/>
      </w:r>
      <w:r>
        <w:rPr>
          <w:rFonts w:ascii="Times New Roman"/>
          <w:b w:val="false"/>
          <w:i w:val="false"/>
          <w:color w:val="000000"/>
          <w:sz w:val="28"/>
        </w:rPr>
        <w:t>4. Наименование нозологии:</w:t>
      </w:r>
      <w:r>
        <w:br/>
      </w:r>
      <w:r>
        <w:rPr>
          <w:rFonts w:ascii="Times New Roman"/>
          <w:b w:val="false"/>
          <w:i w:val="false"/>
          <w:color w:val="000000"/>
          <w:sz w:val="28"/>
        </w:rPr>
        <w:t>5. Наименование услугодателя:</w:t>
      </w:r>
      <w:r>
        <w:br/>
      </w:r>
      <w:r>
        <w:rPr>
          <w:rFonts w:ascii="Times New Roman"/>
          <w:b w:val="false"/>
          <w:i w:val="false"/>
          <w:color w:val="000000"/>
          <w:sz w:val="28"/>
        </w:rPr>
        <w:t>6. МНН препарата:</w:t>
      </w:r>
      <w:r>
        <w:br/>
      </w:r>
      <w:r>
        <w:rPr>
          <w:rFonts w:ascii="Times New Roman"/>
          <w:b w:val="false"/>
          <w:i w:val="false"/>
          <w:color w:val="000000"/>
          <w:sz w:val="28"/>
        </w:rPr>
        <w:t>7. Торговое наименование препарата:</w:t>
      </w:r>
      <w:r>
        <w:br/>
      </w:r>
      <w:r>
        <w:rPr>
          <w:rFonts w:ascii="Times New Roman"/>
          <w:b w:val="false"/>
          <w:i w:val="false"/>
          <w:color w:val="000000"/>
          <w:sz w:val="28"/>
        </w:rPr>
        <w:t>8. Дата выписки рецепта:</w:t>
      </w:r>
      <w:r>
        <w:br/>
      </w:r>
      <w:r>
        <w:rPr>
          <w:rFonts w:ascii="Times New Roman"/>
          <w:b w:val="false"/>
          <w:i w:val="false"/>
          <w:color w:val="000000"/>
          <w:sz w:val="28"/>
        </w:rPr>
        <w:t>9. Номер рецепта:</w:t>
      </w:r>
      <w:r>
        <w:br/>
      </w:r>
      <w:r>
        <w:rPr>
          <w:rFonts w:ascii="Times New Roman"/>
          <w:b w:val="false"/>
          <w:i w:val="false"/>
          <w:color w:val="000000"/>
          <w:sz w:val="28"/>
        </w:rPr>
        <w:t>10. Дата обеспечения рецепта:</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